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656D" w14:textId="3254E691" w:rsidR="0082777A" w:rsidRPr="0082777A" w:rsidRDefault="0082777A" w:rsidP="0082777A">
      <w:pPr>
        <w:pStyle w:val="NormalWeb"/>
        <w:spacing w:before="0" w:beforeAutospacing="0" w:after="300" w:afterAutospacing="0" w:line="390" w:lineRule="atLeast"/>
        <w:jc w:val="center"/>
        <w:rPr>
          <w:rStyle w:val="Strk"/>
          <w:rFonts w:ascii="Montserrat" w:eastAsiaTheme="majorEastAsia" w:hAnsi="Montserrat"/>
          <w:sz w:val="32"/>
          <w:szCs w:val="32"/>
        </w:rPr>
      </w:pPr>
      <w:r w:rsidRPr="0082777A">
        <w:rPr>
          <w:rStyle w:val="Strk"/>
          <w:rFonts w:ascii="Montserrat" w:eastAsiaTheme="majorEastAsia" w:hAnsi="Montserrat"/>
          <w:sz w:val="32"/>
          <w:szCs w:val="32"/>
        </w:rPr>
        <w:t>FREDAGSTRÆF PROGRAM 2025/2026</w:t>
      </w:r>
    </w:p>
    <w:p w14:paraId="7A2EBFD3" w14:textId="77777777" w:rsidR="0082777A" w:rsidRDefault="0082777A" w:rsidP="0082777A">
      <w:pPr>
        <w:pStyle w:val="NormalWeb"/>
        <w:spacing w:before="0" w:beforeAutospacing="0" w:after="300" w:afterAutospacing="0" w:line="390" w:lineRule="atLeast"/>
        <w:rPr>
          <w:rStyle w:val="Strk"/>
          <w:rFonts w:ascii="Montserrat" w:eastAsiaTheme="majorEastAsia" w:hAnsi="Montserrat"/>
        </w:rPr>
      </w:pPr>
    </w:p>
    <w:p w14:paraId="78289365" w14:textId="048EED35" w:rsidR="0082777A" w:rsidRDefault="0082777A" w:rsidP="0082777A">
      <w:pPr>
        <w:pStyle w:val="NormalWeb"/>
        <w:spacing w:before="0" w:beforeAutospacing="0" w:after="300" w:afterAutospacing="0" w:line="390" w:lineRule="atLeast"/>
        <w:rPr>
          <w:rFonts w:ascii="Montserrat" w:hAnsi="Montserrat"/>
        </w:rPr>
      </w:pPr>
      <w:r>
        <w:rPr>
          <w:rStyle w:val="Strk"/>
          <w:rFonts w:ascii="Montserrat" w:eastAsiaTheme="majorEastAsia" w:hAnsi="Montserrat"/>
        </w:rPr>
        <w:t>Marie Brixtofte: Livet med en alkoholisk far – og sorgen ved tabet</w:t>
      </w:r>
      <w:r>
        <w:rPr>
          <w:rFonts w:ascii="Montserrat" w:hAnsi="Montserrat"/>
        </w:rPr>
        <w:br/>
        <w:t>Marie vil i dette foredrag fortælle om, hvordan det var at vokse op med en far, der drak. Hun giver sit publikum en ærlig indsigt i misbruget, omsorgssvigtet og løftet til sig selv om at holde på hemmeligheden og beskytte sin far, Peter Brixtofte, og hans omdømme. Marie levede i mange år med frygten for, at det ville være hendes skyld, hvis faren døde af misbrug. Peter Brixtofte døde i sidste ende i 2016, og derfor beretter Marie også om, hvordan hun rejste sig igen, efter hun var blevet væltet omkuld af den store sorg.</w:t>
      </w:r>
      <w:r>
        <w:rPr>
          <w:rFonts w:ascii="Montserrat" w:hAnsi="Montserrat"/>
        </w:rPr>
        <w:br/>
        <w:t>Farens misbrug og død har haft efterfølgende påvirkninger på Marie og hendes liv – både på godt og ondt. Marie vil f.eks. give mulighed for, at hun og publikum i fællesskab kan reflektere over, hvilke strategier vi som børn benyttede for at overleve og få mest mulig kærlighed fra vores omgivelser. Det er strategier, som virkede i årene som børn, men de kan spænde ben for os som voksne.</w:t>
      </w:r>
      <w:r>
        <w:rPr>
          <w:rFonts w:ascii="Montserrat" w:hAnsi="Montserrat"/>
        </w:rPr>
        <w:br/>
      </w:r>
      <w:r>
        <w:rPr>
          <w:rFonts w:ascii="Montserrat" w:hAnsi="Montserrat"/>
          <w:b/>
          <w:bCs/>
        </w:rPr>
        <w:br/>
      </w:r>
      <w:r>
        <w:rPr>
          <w:rStyle w:val="Strk"/>
          <w:rFonts w:ascii="Montserrat" w:eastAsiaTheme="majorEastAsia" w:hAnsi="Montserrat"/>
        </w:rPr>
        <w:t xml:space="preserve">Louise Egedal og Søren </w:t>
      </w:r>
      <w:proofErr w:type="spellStart"/>
      <w:r>
        <w:rPr>
          <w:rStyle w:val="Strk"/>
          <w:rFonts w:ascii="Montserrat" w:eastAsiaTheme="majorEastAsia" w:hAnsi="Montserrat"/>
        </w:rPr>
        <w:t>Valsøe</w:t>
      </w:r>
      <w:proofErr w:type="spellEnd"/>
      <w:r>
        <w:rPr>
          <w:rStyle w:val="Strk"/>
          <w:rFonts w:ascii="Montserrat" w:eastAsiaTheme="majorEastAsia" w:hAnsi="Montserrat"/>
        </w:rPr>
        <w:t>: Det glemte Christiansborg – danskere ved Guldkysten</w:t>
      </w:r>
      <w:r>
        <w:rPr>
          <w:rFonts w:ascii="Montserrat" w:hAnsi="Montserrat"/>
        </w:rPr>
        <w:br/>
        <w:t>Christiansborg ligger i Vestafrika. I 1600-tallet byggede danskerne nemlig fortet Christiansborg på Guldkysten i det nuværende Ghana, hvorfra afrikanere blev skibet afsted til slaveri i Caribien. Fortet ligger der endnu. Men hvorfor kunne danskerne bare bygge et fort i et fremmed land? Hvilke danskere boede på fortet? Og hvad kan vi bruge historien om et gammelt fort til i dag? Hør historien og bliv klogere på Det glemte Christiansborg - danskerne på Guldkysten.</w:t>
      </w:r>
      <w:r>
        <w:rPr>
          <w:rFonts w:ascii="Montserrat" w:hAnsi="Montserrat"/>
        </w:rPr>
        <w:br/>
      </w:r>
      <w:r>
        <w:rPr>
          <w:rFonts w:ascii="Montserrat" w:hAnsi="Montserrat"/>
          <w:b/>
          <w:bCs/>
        </w:rPr>
        <w:br/>
      </w:r>
      <w:r>
        <w:rPr>
          <w:rStyle w:val="Strk"/>
          <w:rFonts w:ascii="Montserrat" w:eastAsiaTheme="majorEastAsia" w:hAnsi="Montserrat"/>
        </w:rPr>
        <w:t>Margaret Lindhardt: 36 år som stemme i radioen</w:t>
      </w:r>
      <w:r>
        <w:rPr>
          <w:rFonts w:ascii="Montserrat" w:hAnsi="Montserrat"/>
        </w:rPr>
        <w:br/>
        <w:t xml:space="preserve">Margaret Lindhardt har i 36 år været en kendt stemme i radioen bl.a. som vært på programmer som </w:t>
      </w:r>
      <w:proofErr w:type="spellStart"/>
      <w:r>
        <w:rPr>
          <w:rFonts w:ascii="Montserrat" w:hAnsi="Montserrat"/>
        </w:rPr>
        <w:t>Go’morgen</w:t>
      </w:r>
      <w:proofErr w:type="spellEnd"/>
      <w:r>
        <w:rPr>
          <w:rFonts w:ascii="Montserrat" w:hAnsi="Montserrat"/>
        </w:rPr>
        <w:t xml:space="preserve"> P3, P4 Aften og ikke mindst det legendariske ønskeprogram Giro 413, som hun har stået for i næsten 20 år.</w:t>
      </w:r>
      <w:r>
        <w:rPr>
          <w:rFonts w:ascii="Montserrat" w:hAnsi="Montserrat"/>
        </w:rPr>
        <w:br/>
        <w:t xml:space="preserve">Hun har desuden fortalt flere hundrede historier om Danmark og danskerne i programmet Danmark kort og lagt stemme til stort set alle emner og </w:t>
      </w:r>
      <w:r>
        <w:rPr>
          <w:rFonts w:ascii="Montserrat" w:hAnsi="Montserrat"/>
        </w:rPr>
        <w:lastRenderedPageBreak/>
        <w:t>programtyper både på radio og TV, f.eks. dokumentarprogrammer, ungdomsudsendelser, drama og satire.</w:t>
      </w:r>
      <w:r>
        <w:rPr>
          <w:rFonts w:ascii="Montserrat" w:hAnsi="Montserrat"/>
        </w:rPr>
        <w:br/>
        <w:t>Mød personen bag stemmen og hør om et langt og farverigt liv inden for murene i DR og om både sjove, overraskende og nervepirrende oplevelser fra de mange år ved mikrofonen.</w:t>
      </w:r>
      <w:r>
        <w:rPr>
          <w:rFonts w:ascii="Montserrat" w:hAnsi="Montserrat"/>
        </w:rPr>
        <w:br/>
      </w:r>
      <w:r>
        <w:rPr>
          <w:rFonts w:ascii="Montserrat" w:hAnsi="Montserrat"/>
        </w:rPr>
        <w:br/>
      </w:r>
      <w:r>
        <w:rPr>
          <w:rStyle w:val="Strk"/>
          <w:rFonts w:ascii="Montserrat" w:eastAsiaTheme="majorEastAsia" w:hAnsi="Montserrat"/>
        </w:rPr>
        <w:t>Rune Olsen – Oldtidens Egypten</w:t>
      </w:r>
      <w:r>
        <w:rPr>
          <w:rFonts w:ascii="Montserrat" w:hAnsi="Montserrat"/>
        </w:rPr>
        <w:br/>
        <w:t>Det gamle Egyptens kultur har fascineret den vestlige verden i mange århundreder med sin ikoniske kunst og arkitektur. Det var dog først med fundet af Rosetta-stenen og tydningen af hieroglyfferne at det blev muligt, at dykke dybere ned i den mere end 5000 års lange historie som har defineret landet ved Nilen. Dette foredrag giver en introduktion til oldtidens Egypten og dets storhedstider, hvor man byggede enorme pyramider, anlagde prægtige templer til guderne, og erobrede vidtstrakte lande mod syd i Nubien og mod nord i Levanten. Vi ser også på dechifreringen af hieroglyfferne og danskernes bidrag til dette.</w:t>
      </w:r>
    </w:p>
    <w:p w14:paraId="47AB92E3" w14:textId="77777777" w:rsidR="0082777A" w:rsidRDefault="0082777A" w:rsidP="0082777A">
      <w:pPr>
        <w:pStyle w:val="NormalWeb"/>
        <w:spacing w:before="0" w:beforeAutospacing="0" w:after="300" w:afterAutospacing="0" w:line="390" w:lineRule="atLeast"/>
        <w:rPr>
          <w:rFonts w:ascii="Montserrat" w:hAnsi="Montserrat"/>
        </w:rPr>
      </w:pPr>
      <w:r>
        <w:rPr>
          <w:rFonts w:ascii="Montserrat" w:hAnsi="Montserrat"/>
          <w:b/>
          <w:bCs/>
        </w:rPr>
        <w:br/>
      </w:r>
      <w:r>
        <w:rPr>
          <w:rStyle w:val="Strk"/>
          <w:rFonts w:ascii="Montserrat" w:eastAsiaTheme="majorEastAsia" w:hAnsi="Montserrat"/>
        </w:rPr>
        <w:t xml:space="preserve">Anders </w:t>
      </w:r>
      <w:proofErr w:type="spellStart"/>
      <w:r>
        <w:rPr>
          <w:rStyle w:val="Strk"/>
          <w:rFonts w:ascii="Montserrat" w:eastAsiaTheme="majorEastAsia" w:hAnsi="Montserrat"/>
        </w:rPr>
        <w:t>Wejrup</w:t>
      </w:r>
      <w:proofErr w:type="spellEnd"/>
      <w:r>
        <w:rPr>
          <w:rStyle w:val="Strk"/>
          <w:rFonts w:ascii="Montserrat" w:eastAsiaTheme="majorEastAsia" w:hAnsi="Montserrat"/>
        </w:rPr>
        <w:t>: Psykopater på ledelsesgangen – En spektakulær og dramatisk tur med Nordisk Fjer m.fl.</w:t>
      </w:r>
      <w:r>
        <w:rPr>
          <w:rFonts w:ascii="Montserrat" w:hAnsi="Montserrat"/>
        </w:rPr>
        <w:br/>
        <w:t>Hvem har ikke mødt en psykopat -eller måske mødt en, men er først blevet klar over det, da det var for sent. Og psykopaten har taget plads i din krop. Med de meget alvorlige konsekvenser det kan have for ens mentale tilstand og helbred mv. Vi støder på psykopater (og narcissister) såvel i arbejdslivet som i privatlivet.</w:t>
      </w:r>
      <w:r>
        <w:rPr>
          <w:rFonts w:ascii="Montserrat" w:hAnsi="Montserrat"/>
        </w:rPr>
        <w:br/>
        <w:t xml:space="preserve">Hvilke karaktertræk har en psykopat, eller som man også kalder det: En person med en </w:t>
      </w:r>
      <w:proofErr w:type="spellStart"/>
      <w:r>
        <w:rPr>
          <w:rFonts w:ascii="Montserrat" w:hAnsi="Montserrat"/>
        </w:rPr>
        <w:t>dyssocial</w:t>
      </w:r>
      <w:proofErr w:type="spellEnd"/>
      <w:r>
        <w:rPr>
          <w:rFonts w:ascii="Montserrat" w:hAnsi="Montserrat"/>
        </w:rPr>
        <w:t xml:space="preserve"> personlighedsstruktur. Det er personer som ikke føler skyld. De mangler empati, og har ikke evnen til at forholde sig til andre menneskers følelser, de er med andre ord ligeglade med dig eller mig. De har ingen samvittighed. Handler ofte irrationelt. Regler og adfærdsnormer brydes oftere end de holdes. De er ofte stærkt manipulerende, målet helliger midlet.</w:t>
      </w:r>
      <w:r>
        <w:rPr>
          <w:rFonts w:ascii="Montserrat" w:hAnsi="Montserrat"/>
        </w:rPr>
        <w:br/>
        <w:t>Dette er blot nogle af de særlige kendetegn og karakteristika, der kan henføres til en person der er narcissist eller psykopat.</w:t>
      </w:r>
      <w:r>
        <w:rPr>
          <w:rFonts w:ascii="Montserrat" w:hAnsi="Montserrat"/>
        </w:rPr>
        <w:br/>
        <w:t xml:space="preserve">Vi tager på et par timers rystende men også spændende og lærerig rejse ind i psykopatens og ofrets verden belyst ved mange eksempler fra min egen </w:t>
      </w:r>
      <w:r>
        <w:rPr>
          <w:rFonts w:ascii="Montserrat" w:hAnsi="Montserrat"/>
        </w:rPr>
        <w:lastRenderedPageBreak/>
        <w:t>karriere i dansk og internationalt erhvervsliv.</w:t>
      </w:r>
      <w:r>
        <w:rPr>
          <w:rFonts w:ascii="Montserrat" w:hAnsi="Montserrat"/>
          <w:b/>
          <w:bCs/>
        </w:rPr>
        <w:br/>
      </w:r>
      <w:r>
        <w:rPr>
          <w:rFonts w:ascii="Montserrat" w:hAnsi="Montserrat"/>
          <w:b/>
          <w:bCs/>
        </w:rPr>
        <w:br/>
      </w:r>
      <w:r>
        <w:rPr>
          <w:rStyle w:val="Strk"/>
          <w:rFonts w:ascii="Montserrat" w:eastAsiaTheme="majorEastAsia" w:hAnsi="Montserrat"/>
        </w:rPr>
        <w:t>Helene Evers – Bjørn Nørgaards gobeliner – Danmarkshistorie i billeder</w:t>
      </w:r>
      <w:r>
        <w:rPr>
          <w:rFonts w:ascii="Montserrat" w:hAnsi="Montserrat"/>
        </w:rPr>
        <w:br/>
        <w:t>Bliv klogere på Danmarks historie og kunstens udvikling fra Vikingetiden til i dag med dette billedrige foredrag, der tager udgangspunkt i Bjørn Nørgaards gobeliner, der til dagligt hænger på væggene i Riddersalen på Christiansborg Slot.</w:t>
      </w:r>
      <w:r>
        <w:rPr>
          <w:rFonts w:ascii="Montserrat" w:hAnsi="Montserrat"/>
        </w:rPr>
        <w:br/>
        <w:t>I et moderne og farvestrålende billedsprog fortæller gobelinerne om de danske kongers og dronningers historie, deres bedrifter, sejre og nederlag. Desuden fortæller de også om kunstens udvikling, fordi Bjørn Nørgaard i hver gobelin både i udtryk og i indhold refererer til kendte kunstværker fra den pågældende periode.</w:t>
      </w:r>
      <w:r>
        <w:rPr>
          <w:rFonts w:ascii="Montserrat" w:hAnsi="Montserrat"/>
        </w:rPr>
        <w:br/>
        <w:t>De farvestrålende billedtæpper hænger i Riddersalen på Christiansborg Slot, der siden slottets opførelse i starten af 1900-tallet har dannet ramme om væsentlige begivenheder i Kongehuset såsom fødselsdage og regentjubilæer, statsmiddage og diplomatkure, gallamiddage og aftenselskaber.</w:t>
      </w:r>
      <w:r>
        <w:rPr>
          <w:rFonts w:ascii="Montserrat" w:hAnsi="Montserrat"/>
        </w:rPr>
        <w:br/>
        <w:t>Hør om de mange historiske og kulturhistoriske begivenheder, skjulte kunstcitater og andre finurligheder, der gemmer sig i de imponerende gobeliner, der blev givet til Dronning Margrethe i forskudsgave i 1990 og siden installeret i Riddersalen i forbindelse med Dronningens 60 års fødselsdag i år 2000.</w:t>
      </w:r>
      <w:r>
        <w:rPr>
          <w:rFonts w:ascii="Montserrat" w:hAnsi="Montserrat"/>
        </w:rPr>
        <w:br/>
      </w:r>
      <w:r>
        <w:rPr>
          <w:rFonts w:ascii="Montserrat" w:hAnsi="Montserrat"/>
          <w:b/>
          <w:bCs/>
        </w:rPr>
        <w:br/>
      </w:r>
      <w:r>
        <w:rPr>
          <w:rStyle w:val="Strk"/>
          <w:rFonts w:ascii="Montserrat" w:eastAsiaTheme="majorEastAsia" w:hAnsi="Montserrat"/>
        </w:rPr>
        <w:t>Robert Dam: Scientologys uønskede børn</w:t>
      </w:r>
      <w:r>
        <w:rPr>
          <w:rFonts w:ascii="Montserrat" w:hAnsi="Montserrat"/>
        </w:rPr>
        <w:br/>
        <w:t xml:space="preserve">Hør den foruroligende historie om de </w:t>
      </w:r>
      <w:proofErr w:type="spellStart"/>
      <w:r>
        <w:rPr>
          <w:rFonts w:ascii="Montserrat" w:hAnsi="Montserrat"/>
        </w:rPr>
        <w:t>hundredevis</w:t>
      </w:r>
      <w:proofErr w:type="spellEnd"/>
      <w:r>
        <w:rPr>
          <w:rFonts w:ascii="Montserrat" w:hAnsi="Montserrat"/>
        </w:rPr>
        <w:t xml:space="preserve"> af børn, der blev født og opvoksede på Scientologys hoteller i midten af København igennem 70'erne, 80'erne og 90’erne. Uden at omgivelserne anede noget, boede disse børn i en parallelverden, afsondret fra det danske samfund. De lærte ikke dansk, de blev typisk taget fra deres forældre kort efter fødslen, og under opvæksten boede de sammen med andre børn i køjesenge, på små uhumske værelser.</w:t>
      </w:r>
      <w:r>
        <w:rPr>
          <w:rFonts w:ascii="Montserrat" w:hAnsi="Montserrat"/>
        </w:rPr>
        <w:br/>
      </w:r>
      <w:r>
        <w:rPr>
          <w:rFonts w:ascii="Montserrat" w:hAnsi="Montserrat"/>
        </w:rPr>
        <w:br/>
        <w:t xml:space="preserve">Baseret på bogen "Mørkets hoteller – Børnene i Scientology" (udgivet af Kristeligt Dagblads Forlag, august 2024), er det fortællingen om, hvor galt det kan gå når forældrenes ideologi bliver til fanatisme. Men også historien om, hvordan en åben og tolerant kommune blev udnyttet af en skrupelløs </w:t>
      </w:r>
      <w:r>
        <w:rPr>
          <w:rFonts w:ascii="Montserrat" w:hAnsi="Montserrat"/>
        </w:rPr>
        <w:lastRenderedPageBreak/>
        <w:t>organisation, der valgte at etablere deres europæiske hovedkvarter her fordi de vurderede, at landets myndigheder ville blande sig udenom.</w:t>
      </w:r>
      <w:r>
        <w:rPr>
          <w:rFonts w:ascii="Montserrat" w:hAnsi="Montserrat"/>
        </w:rPr>
        <w:br/>
      </w:r>
      <w:r>
        <w:rPr>
          <w:rFonts w:ascii="Montserrat" w:hAnsi="Montserrat"/>
        </w:rPr>
        <w:br/>
        <w:t xml:space="preserve">Robert Dam var selv medlem af Scientology i 20 år, fra 1984 til 2004 og kom helt op til toppen af systemet. Men efter at være blevet arresteret af Scientologys interne politi, Security Force, og underkastet intense afhøringer på alle tidspunkter af døgnet, først i 2 uger i København og derefter 21 dage og nætter i moderorganisationen i Florida, kom han alvorligt i tvivl. Det førte til afhoppet i starten af 2004. I 2011 udgav han bogen “Afhopperen – Mine 20 år i Scientology” (fem stjerner i Jyllands Posten), i 2015, TV2 dokumentaren “Opgøret med Scientology”, i 2016, podcastet “Robert og </w:t>
      </w:r>
      <w:proofErr w:type="spellStart"/>
      <w:r>
        <w:rPr>
          <w:rFonts w:ascii="Montserrat" w:hAnsi="Montserrat"/>
        </w:rPr>
        <w:t>thetanerne</w:t>
      </w:r>
      <w:proofErr w:type="spellEnd"/>
      <w:r>
        <w:rPr>
          <w:rFonts w:ascii="Montserrat" w:hAnsi="Montserrat"/>
        </w:rPr>
        <w:t>” og i 2024 bogen “Mørkets hoteller – Børnene i Scientology” (fem stjerner i Berlingske).</w:t>
      </w:r>
      <w:r>
        <w:rPr>
          <w:rFonts w:ascii="Montserrat" w:hAnsi="Montserrat"/>
        </w:rPr>
        <w:br/>
      </w:r>
      <w:r>
        <w:rPr>
          <w:rFonts w:ascii="Montserrat" w:hAnsi="Montserrat"/>
          <w:b/>
          <w:bCs/>
        </w:rPr>
        <w:br/>
      </w:r>
      <w:r>
        <w:rPr>
          <w:rStyle w:val="Strk"/>
          <w:rFonts w:ascii="Montserrat" w:eastAsiaTheme="majorEastAsia" w:hAnsi="Montserrat"/>
        </w:rPr>
        <w:t>Anna Eckhoff: Forstå Israel-Palæstina-konflikten og dens betydning for Mellemøsten</w:t>
      </w:r>
      <w:r>
        <w:rPr>
          <w:rFonts w:ascii="Montserrat" w:hAnsi="Montserrat"/>
        </w:rPr>
        <w:br/>
        <w:t>Med udgangspunkt i sine egne erfaringer med arbejde og ophold i Østjerusalem, på Vestbredden og i Gaza samt besøg i Israel, vil Anna Eckhoff beskrive, hvordan konflikten har påvirket de besatte palæstinensiske områder. Så sent som i juli 2023 besøgte Anna tre palæstinensiske flygtningelejre i Libanon. I vil blive opdateret på de nyeste begivenheder i konflikten og få indblik i, hvorfor det er så svært at finde en løsning. Derudover vil Anna også dele erfaringer fra sine møder med toneangivende mellemøstlige institutioner i Washington D.C. og drøfte USA's rolle i konflikten.</w:t>
      </w:r>
      <w:r>
        <w:rPr>
          <w:rFonts w:ascii="Montserrat" w:hAnsi="Montserrat"/>
        </w:rPr>
        <w:br/>
        <w:t>Dette foredrag giver dig en enestående mulighed for bedre at forstå situationen i de besatte palæstinensiske områder og for at lære om, hvordan konflikten har påvirket nabolandet Libanon og det øvrige Mellemøsten.</w:t>
      </w:r>
      <w:r>
        <w:rPr>
          <w:rFonts w:ascii="Montserrat" w:hAnsi="Montserrat"/>
        </w:rPr>
        <w:br/>
      </w:r>
      <w:r>
        <w:rPr>
          <w:rFonts w:ascii="Montserrat" w:hAnsi="Montserrat"/>
        </w:rPr>
        <w:br/>
      </w:r>
      <w:r>
        <w:rPr>
          <w:rStyle w:val="Strk"/>
          <w:rFonts w:ascii="Montserrat" w:eastAsiaTheme="majorEastAsia" w:hAnsi="Montserrat"/>
        </w:rPr>
        <w:t>Martin Schmidt: Et liv med film, Tv-serier og krimier</w:t>
      </w:r>
      <w:r>
        <w:rPr>
          <w:rFonts w:ascii="Montserrat" w:hAnsi="Montserrat"/>
        </w:rPr>
        <w:br/>
        <w:t>Hvad har populære film- og tv-serier som Rejseholdet, Ørnen, Nikolaj &amp; Julie, Livvagterne, Pelle Erobreren, Åndernes Hus, Jul i Valhal og krimibøger med Ole Henriksen at gøre?</w:t>
      </w:r>
      <w:r>
        <w:rPr>
          <w:rFonts w:ascii="Montserrat" w:hAnsi="Montserrat"/>
        </w:rPr>
        <w:br/>
        <w:t>Svaret er filminstruktøren og forfatteren Martin Schmidt.</w:t>
      </w:r>
      <w:r>
        <w:rPr>
          <w:rFonts w:ascii="Montserrat" w:hAnsi="Montserrat"/>
        </w:rPr>
        <w:br/>
        <w:t>Hør hvordan vi finder skuespillere til tv-serierne.</w:t>
      </w:r>
      <w:r>
        <w:rPr>
          <w:rFonts w:ascii="Montserrat" w:hAnsi="Montserrat"/>
        </w:rPr>
        <w:br/>
        <w:t xml:space="preserve">Hvad gør vi instruktører, når vi møder skuespillere, som ikke vil gøre som vi </w:t>
      </w:r>
      <w:r>
        <w:rPr>
          <w:rFonts w:ascii="Montserrat" w:hAnsi="Montserrat"/>
        </w:rPr>
        <w:lastRenderedPageBreak/>
        <w:t>ønsker?</w:t>
      </w:r>
      <w:r>
        <w:rPr>
          <w:rFonts w:ascii="Montserrat" w:hAnsi="Montserrat"/>
        </w:rPr>
        <w:br/>
        <w:t>Hvordan arbejder vi med svære scener, som indeholder sex og vold?</w:t>
      </w:r>
      <w:r>
        <w:rPr>
          <w:rFonts w:ascii="Montserrat" w:hAnsi="Montserrat"/>
        </w:rPr>
        <w:br/>
        <w:t>Hvordan er Ole Henriksen under den søde overflade?</w:t>
      </w:r>
      <w:r>
        <w:rPr>
          <w:rFonts w:ascii="Montserrat" w:hAnsi="Montserrat"/>
        </w:rPr>
        <w:br/>
        <w:t>Hvad skete der i kælderen under Retsmedicinsk Institut?</w:t>
      </w:r>
      <w:r>
        <w:rPr>
          <w:rFonts w:ascii="Montserrat" w:hAnsi="Montserrat"/>
        </w:rPr>
        <w:br/>
        <w:t>Og hvorfor er det så svært at høre hvad skuespillerne siger i danske film og tv-serier?</w:t>
      </w:r>
    </w:p>
    <w:p w14:paraId="666F93B8" w14:textId="77777777" w:rsidR="00811B6B" w:rsidRDefault="00811B6B"/>
    <w:sectPr w:rsidR="00811B6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7A"/>
    <w:rsid w:val="00104EC3"/>
    <w:rsid w:val="004C7292"/>
    <w:rsid w:val="00811B6B"/>
    <w:rsid w:val="0082777A"/>
    <w:rsid w:val="00B46D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EF4F"/>
  <w15:chartTrackingRefBased/>
  <w15:docId w15:val="{A2165C8E-A57D-4832-9D89-419AD9DF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27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27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2777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2777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2777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2777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2777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2777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2777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2777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2777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2777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2777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2777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2777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2777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2777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2777A"/>
    <w:rPr>
      <w:rFonts w:eastAsiaTheme="majorEastAsia" w:cstheme="majorBidi"/>
      <w:color w:val="272727" w:themeColor="text1" w:themeTint="D8"/>
    </w:rPr>
  </w:style>
  <w:style w:type="paragraph" w:styleId="Titel">
    <w:name w:val="Title"/>
    <w:basedOn w:val="Normal"/>
    <w:next w:val="Normal"/>
    <w:link w:val="TitelTegn"/>
    <w:uiPriority w:val="10"/>
    <w:qFormat/>
    <w:rsid w:val="00827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2777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2777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2777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2777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2777A"/>
    <w:rPr>
      <w:i/>
      <w:iCs/>
      <w:color w:val="404040" w:themeColor="text1" w:themeTint="BF"/>
    </w:rPr>
  </w:style>
  <w:style w:type="paragraph" w:styleId="Listeafsnit">
    <w:name w:val="List Paragraph"/>
    <w:basedOn w:val="Normal"/>
    <w:uiPriority w:val="34"/>
    <w:qFormat/>
    <w:rsid w:val="0082777A"/>
    <w:pPr>
      <w:ind w:left="720"/>
      <w:contextualSpacing/>
    </w:pPr>
  </w:style>
  <w:style w:type="character" w:styleId="Kraftigfremhvning">
    <w:name w:val="Intense Emphasis"/>
    <w:basedOn w:val="Standardskrifttypeiafsnit"/>
    <w:uiPriority w:val="21"/>
    <w:qFormat/>
    <w:rsid w:val="0082777A"/>
    <w:rPr>
      <w:i/>
      <w:iCs/>
      <w:color w:val="0F4761" w:themeColor="accent1" w:themeShade="BF"/>
    </w:rPr>
  </w:style>
  <w:style w:type="paragraph" w:styleId="Strktcitat">
    <w:name w:val="Intense Quote"/>
    <w:basedOn w:val="Normal"/>
    <w:next w:val="Normal"/>
    <w:link w:val="StrktcitatTegn"/>
    <w:uiPriority w:val="30"/>
    <w:qFormat/>
    <w:rsid w:val="0082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2777A"/>
    <w:rPr>
      <w:i/>
      <w:iCs/>
      <w:color w:val="0F4761" w:themeColor="accent1" w:themeShade="BF"/>
    </w:rPr>
  </w:style>
  <w:style w:type="character" w:styleId="Kraftighenvisning">
    <w:name w:val="Intense Reference"/>
    <w:basedOn w:val="Standardskrifttypeiafsnit"/>
    <w:uiPriority w:val="32"/>
    <w:qFormat/>
    <w:rsid w:val="0082777A"/>
    <w:rPr>
      <w:b/>
      <w:bCs/>
      <w:smallCaps/>
      <w:color w:val="0F4761" w:themeColor="accent1" w:themeShade="BF"/>
      <w:spacing w:val="5"/>
    </w:rPr>
  </w:style>
  <w:style w:type="paragraph" w:styleId="NormalWeb">
    <w:name w:val="Normal (Web)"/>
    <w:basedOn w:val="Normal"/>
    <w:uiPriority w:val="99"/>
    <w:semiHidden/>
    <w:unhideWhenUsed/>
    <w:rsid w:val="0082777A"/>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827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1196</Words>
  <Characters>7297</Characters>
  <Application>Microsoft Office Word</Application>
  <DocSecurity>0</DocSecurity>
  <Lines>60</Lines>
  <Paragraphs>16</Paragraphs>
  <ScaleCrop>false</ScaleCrop>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FOF Køge Bugt – Siv Svoldgård</dc:creator>
  <cp:keywords/>
  <dc:description/>
  <cp:lastModifiedBy>FOF Køge Bugt – Siv Svoldgård</cp:lastModifiedBy>
  <cp:revision>1</cp:revision>
  <dcterms:created xsi:type="dcterms:W3CDTF">2025-10-06T12:45:00Z</dcterms:created>
  <dcterms:modified xsi:type="dcterms:W3CDTF">2025-10-06T12:47:00Z</dcterms:modified>
</cp:coreProperties>
</file>